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A4" w:rsidRDefault="00F529A4" w:rsidP="00F529A4">
      <w:pPr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 xml:space="preserve">Третья </w:t>
      </w:r>
    </w:p>
    <w:p w:rsidR="00F529A4" w:rsidRDefault="00F529A4" w:rsidP="00F529A4">
      <w:pPr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 xml:space="preserve">Международная юношеская конференция  </w:t>
      </w:r>
    </w:p>
    <w:p w:rsidR="00F529A4" w:rsidRDefault="0048637B" w:rsidP="00F529A4">
      <w:pPr>
        <w:jc w:val="center"/>
        <w:rPr>
          <w:b/>
          <w:smallCaps/>
          <w:color w:val="943634"/>
          <w:sz w:val="44"/>
          <w:szCs w:val="44"/>
        </w:rPr>
      </w:pPr>
      <w:r>
        <w:rPr>
          <w:b/>
          <w:smallCaps/>
          <w:noProof/>
          <w:color w:val="943634"/>
          <w:sz w:val="44"/>
          <w:szCs w:val="44"/>
        </w:rPr>
        <mc:AlternateContent>
          <mc:Choice Requires="wps">
            <w:drawing>
              <wp:inline distT="0" distB="0" distL="0" distR="0">
                <wp:extent cx="3648075" cy="228600"/>
                <wp:effectExtent l="19050" t="28575" r="762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80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8637B" w:rsidRDefault="0048637B" w:rsidP="0048637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622423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«ОБЩЕСЛАВЯНСКАЯ </w:t>
                            </w:r>
                            <w:proofErr w:type="gramStart"/>
                            <w:r>
                              <w:rPr>
                                <w:shadow/>
                                <w:color w:val="622423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КНИЖНОСТЬ:  ЕДИНСТВО</w:t>
                            </w:r>
                            <w:proofErr w:type="gramEnd"/>
                            <w:r>
                              <w:rPr>
                                <w:shadow/>
                                <w:color w:val="622423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224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МНОГООБРАЗИЕ»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48637B" w:rsidRDefault="0048637B" w:rsidP="0048637B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622423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«ОБЩЕСЛАВЯНСКАЯ </w:t>
                      </w:r>
                      <w:proofErr w:type="gramStart"/>
                      <w:r>
                        <w:rPr>
                          <w:shadow/>
                          <w:color w:val="622423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>КНИЖНОСТЬ:  ЕДИНСТВО</w:t>
                      </w:r>
                      <w:proofErr w:type="gramEnd"/>
                      <w:r>
                        <w:rPr>
                          <w:shadow/>
                          <w:color w:val="622423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2242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МНОГООБРАЗИЕ»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29A4" w:rsidRDefault="00F529A4" w:rsidP="00F529A4">
      <w:pPr>
        <w:jc w:val="center"/>
        <w:rPr>
          <w:b/>
          <w:i/>
          <w:color w:val="943634"/>
          <w:sz w:val="22"/>
          <w:szCs w:val="22"/>
        </w:rPr>
      </w:pPr>
      <w:r>
        <w:rPr>
          <w:b/>
          <w:i/>
          <w:color w:val="943634"/>
          <w:sz w:val="22"/>
          <w:szCs w:val="22"/>
        </w:rPr>
        <w:t xml:space="preserve">К 1000-летию со дня преставления </w:t>
      </w:r>
      <w:r>
        <w:rPr>
          <w:b/>
          <w:bCs/>
          <w:i/>
          <w:color w:val="943634"/>
          <w:sz w:val="22"/>
          <w:szCs w:val="22"/>
        </w:rPr>
        <w:t>Крестителя Руси</w:t>
      </w:r>
      <w:r>
        <w:rPr>
          <w:b/>
          <w:i/>
          <w:color w:val="943634"/>
          <w:sz w:val="22"/>
          <w:szCs w:val="22"/>
        </w:rPr>
        <w:t xml:space="preserve"> </w:t>
      </w:r>
    </w:p>
    <w:p w:rsidR="00F529A4" w:rsidRDefault="00F529A4" w:rsidP="00F529A4">
      <w:pPr>
        <w:jc w:val="center"/>
        <w:rPr>
          <w:b/>
          <w:bCs/>
          <w:i/>
          <w:color w:val="943634"/>
          <w:sz w:val="22"/>
          <w:szCs w:val="22"/>
        </w:rPr>
      </w:pPr>
      <w:r>
        <w:rPr>
          <w:b/>
          <w:i/>
          <w:color w:val="943634"/>
          <w:sz w:val="22"/>
          <w:szCs w:val="22"/>
        </w:rPr>
        <w:t xml:space="preserve">равноапостольного </w:t>
      </w:r>
      <w:r>
        <w:rPr>
          <w:i/>
          <w:color w:val="943634"/>
          <w:sz w:val="22"/>
          <w:szCs w:val="22"/>
        </w:rPr>
        <w:t xml:space="preserve"> </w:t>
      </w:r>
      <w:r>
        <w:rPr>
          <w:bCs/>
          <w:i/>
          <w:color w:val="943634"/>
          <w:sz w:val="22"/>
          <w:szCs w:val="22"/>
        </w:rPr>
        <w:t>князя</w:t>
      </w:r>
      <w:r>
        <w:rPr>
          <w:i/>
          <w:color w:val="943634"/>
          <w:sz w:val="22"/>
          <w:szCs w:val="22"/>
        </w:rPr>
        <w:t xml:space="preserve"> </w:t>
      </w:r>
      <w:r>
        <w:rPr>
          <w:b/>
          <w:bCs/>
          <w:i/>
          <w:color w:val="943634"/>
          <w:sz w:val="22"/>
          <w:szCs w:val="22"/>
        </w:rPr>
        <w:t>Владимира</w:t>
      </w:r>
    </w:p>
    <w:p w:rsidR="00F529A4" w:rsidRDefault="00F529A4" w:rsidP="00F529A4">
      <w:pPr>
        <w:jc w:val="center"/>
        <w:rPr>
          <w:b/>
          <w:bCs/>
          <w:i/>
          <w:color w:val="943634"/>
          <w:sz w:val="22"/>
          <w:szCs w:val="22"/>
        </w:rPr>
      </w:pPr>
    </w:p>
    <w:p w:rsidR="00F529A4" w:rsidRDefault="00F529A4" w:rsidP="00F529A4">
      <w:pPr>
        <w:jc w:val="center"/>
        <w:rPr>
          <w:b/>
          <w:bCs/>
          <w:i/>
          <w:color w:val="943634"/>
          <w:sz w:val="22"/>
          <w:szCs w:val="22"/>
        </w:rPr>
      </w:pPr>
      <w:r>
        <w:rPr>
          <w:b/>
          <w:bCs/>
          <w:i/>
          <w:noProof/>
          <w:color w:val="943634"/>
          <w:sz w:val="22"/>
          <w:szCs w:val="22"/>
        </w:rPr>
        <w:drawing>
          <wp:inline distT="0" distB="0" distL="0" distR="0">
            <wp:extent cx="5429250" cy="3962400"/>
            <wp:effectExtent l="19050" t="0" r="0" b="0"/>
            <wp:docPr id="3" name="Рисунок 3" descr="C:\Users\Пользователь\Desktop\7C9A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7C9A8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70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A4" w:rsidRDefault="00F529A4" w:rsidP="00F529A4">
      <w:pPr>
        <w:jc w:val="center"/>
        <w:rPr>
          <w:b/>
          <w:bCs/>
          <w:i/>
          <w:color w:val="943634"/>
          <w:sz w:val="22"/>
          <w:szCs w:val="22"/>
        </w:rPr>
      </w:pPr>
    </w:p>
    <w:p w:rsidR="00F529A4" w:rsidRDefault="00F529A4" w:rsidP="00F529A4">
      <w:pPr>
        <w:jc w:val="center"/>
        <w:rPr>
          <w:b/>
          <w:bCs/>
          <w:i/>
          <w:color w:val="943634"/>
          <w:sz w:val="22"/>
          <w:szCs w:val="22"/>
        </w:rPr>
      </w:pPr>
    </w:p>
    <w:p w:rsidR="00F529A4" w:rsidRPr="00EA108B" w:rsidRDefault="00F529A4" w:rsidP="00F529A4">
      <w:pPr>
        <w:pStyle w:val="a3"/>
        <w:rPr>
          <w:sz w:val="24"/>
          <w:szCs w:val="24"/>
        </w:rPr>
      </w:pPr>
      <w:r w:rsidRPr="00EA108B">
        <w:rPr>
          <w:sz w:val="24"/>
          <w:szCs w:val="24"/>
        </w:rPr>
        <w:t>12-13 марта 2015 г. в Российс</w:t>
      </w:r>
      <w:r>
        <w:rPr>
          <w:sz w:val="24"/>
          <w:szCs w:val="24"/>
        </w:rPr>
        <w:t>кой государственной библиотеке города Москвы</w:t>
      </w:r>
      <w:r w:rsidRPr="00EA108B">
        <w:rPr>
          <w:sz w:val="24"/>
          <w:szCs w:val="24"/>
        </w:rPr>
        <w:t xml:space="preserve"> прошла Третья Международная юношеская конференция </w:t>
      </w:r>
      <w:r w:rsidRPr="00EA108B">
        <w:rPr>
          <w:smallCaps/>
          <w:sz w:val="24"/>
          <w:szCs w:val="24"/>
        </w:rPr>
        <w:t>«Общеславянская книжность: единство и многообразие</w:t>
      </w:r>
      <w:r w:rsidRPr="00EA108B">
        <w:rPr>
          <w:sz w:val="24"/>
          <w:szCs w:val="24"/>
        </w:rPr>
        <w:t>», посвященная Дню православной книги и 1000-летию со дня преставления Крестителя Руси равноапостольного князя</w:t>
      </w:r>
      <w:bookmarkStart w:id="0" w:name="_GoBack"/>
      <w:bookmarkEnd w:id="0"/>
      <w:r w:rsidRPr="00EA108B">
        <w:rPr>
          <w:sz w:val="24"/>
          <w:szCs w:val="24"/>
        </w:rPr>
        <w:t xml:space="preserve"> Владимира. </w:t>
      </w:r>
    </w:p>
    <w:p w:rsidR="00F529A4" w:rsidRDefault="00F529A4" w:rsidP="00F529A4">
      <w:pPr>
        <w:pStyle w:val="a3"/>
        <w:rPr>
          <w:sz w:val="24"/>
          <w:szCs w:val="24"/>
        </w:rPr>
      </w:pPr>
      <w:r w:rsidRPr="002D4C3D">
        <w:rPr>
          <w:sz w:val="24"/>
          <w:szCs w:val="24"/>
        </w:rPr>
        <w:t>Всего на мартовской  конференции</w:t>
      </w:r>
      <w:r w:rsidRPr="002D4C3D">
        <w:t xml:space="preserve"> </w:t>
      </w:r>
      <w:r w:rsidRPr="002D4C3D">
        <w:rPr>
          <w:sz w:val="24"/>
          <w:szCs w:val="24"/>
        </w:rPr>
        <w:t>прозвучало 28 выступлений, включая 24 юношеских. В работе форума приняли участие 70 человек.</w:t>
      </w:r>
      <w:r w:rsidRPr="002D4C3D">
        <w:t xml:space="preserve"> </w:t>
      </w:r>
      <w:r w:rsidRPr="002D4C3D">
        <w:rPr>
          <w:sz w:val="24"/>
          <w:szCs w:val="24"/>
        </w:rPr>
        <w:t xml:space="preserve">Тематика докладов, </w:t>
      </w:r>
      <w:r>
        <w:rPr>
          <w:sz w:val="24"/>
          <w:szCs w:val="24"/>
        </w:rPr>
        <w:t xml:space="preserve"> </w:t>
      </w:r>
      <w:r w:rsidRPr="002D4C3D">
        <w:rPr>
          <w:sz w:val="24"/>
          <w:szCs w:val="24"/>
        </w:rPr>
        <w:t>проз</w:t>
      </w:r>
      <w:r>
        <w:rPr>
          <w:sz w:val="24"/>
          <w:szCs w:val="24"/>
        </w:rPr>
        <w:t>вучавших  на конференции,</w:t>
      </w:r>
      <w:r w:rsidRPr="002D4C3D">
        <w:rPr>
          <w:sz w:val="24"/>
          <w:szCs w:val="24"/>
        </w:rPr>
        <w:t xml:space="preserve">  охватила самые разнообразные направления историко-филологической науки, </w:t>
      </w:r>
      <w:r>
        <w:rPr>
          <w:sz w:val="24"/>
          <w:szCs w:val="24"/>
        </w:rPr>
        <w:t xml:space="preserve">литературоведения, </w:t>
      </w:r>
      <w:r w:rsidRPr="002D4C3D">
        <w:rPr>
          <w:sz w:val="24"/>
          <w:szCs w:val="24"/>
        </w:rPr>
        <w:t>продемонстрировав широкий и разнообразный интерес  молодежи к древнейшему периоду нашей истории</w:t>
      </w:r>
      <w:r>
        <w:rPr>
          <w:sz w:val="24"/>
          <w:szCs w:val="24"/>
        </w:rPr>
        <w:t xml:space="preserve"> и литературы</w:t>
      </w:r>
      <w:r w:rsidRPr="002D4C3D">
        <w:rPr>
          <w:sz w:val="24"/>
          <w:szCs w:val="24"/>
        </w:rPr>
        <w:t xml:space="preserve">, ее «общеславянскому» прошлому.  </w:t>
      </w:r>
    </w:p>
    <w:p w:rsidR="00F529A4" w:rsidRPr="002D4C3D" w:rsidRDefault="00F529A4" w:rsidP="00F529A4">
      <w:pPr>
        <w:pStyle w:val="a3"/>
        <w:rPr>
          <w:sz w:val="24"/>
          <w:szCs w:val="24"/>
        </w:rPr>
      </w:pPr>
      <w:r w:rsidRPr="002D4C3D">
        <w:rPr>
          <w:sz w:val="24"/>
          <w:szCs w:val="24"/>
        </w:rPr>
        <w:t xml:space="preserve">Казань на данном форуме представлял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Михаил, </w:t>
      </w:r>
      <w:r w:rsidRPr="002D4C3D">
        <w:rPr>
          <w:sz w:val="24"/>
          <w:szCs w:val="24"/>
        </w:rPr>
        <w:t xml:space="preserve">ученик 10 класса МБОУ «Средняя общеобразовательная школа № 143 с углубленным изучением отдельных предметов» Ново-Савиновского </w:t>
      </w:r>
      <w:r>
        <w:rPr>
          <w:sz w:val="24"/>
          <w:szCs w:val="24"/>
        </w:rPr>
        <w:t xml:space="preserve">района г. Казани </w:t>
      </w:r>
      <w:r w:rsidRPr="002D4C3D">
        <w:rPr>
          <w:sz w:val="24"/>
          <w:szCs w:val="24"/>
        </w:rPr>
        <w:t xml:space="preserve">(учитель Л.Л. Курамшина). </w:t>
      </w:r>
      <w:r>
        <w:rPr>
          <w:sz w:val="24"/>
          <w:szCs w:val="24"/>
        </w:rPr>
        <w:t xml:space="preserve"> Работа Михаила получила высокую оценку присутствующих и была удостоена диплома.</w:t>
      </w:r>
    </w:p>
    <w:p w:rsidR="00F529A4" w:rsidRPr="000667C3" w:rsidRDefault="00F529A4" w:rsidP="00F529A4">
      <w:pPr>
        <w:pStyle w:val="a3"/>
        <w:rPr>
          <w:sz w:val="24"/>
          <w:szCs w:val="24"/>
        </w:rPr>
      </w:pPr>
      <w:r w:rsidRPr="002D4C3D">
        <w:rPr>
          <w:sz w:val="24"/>
          <w:szCs w:val="24"/>
        </w:rPr>
        <w:t xml:space="preserve">Конференция продемонстрировала способность и желание </w:t>
      </w:r>
      <w:r>
        <w:rPr>
          <w:sz w:val="24"/>
          <w:szCs w:val="24"/>
        </w:rPr>
        <w:t xml:space="preserve"> педагогов, школьников</w:t>
      </w:r>
      <w:r w:rsidRPr="002D4C3D">
        <w:rPr>
          <w:sz w:val="24"/>
          <w:szCs w:val="24"/>
        </w:rPr>
        <w:t xml:space="preserve"> и студентов  искать ориентиры  в безбрежном море книжности Древней Руси, углубляясь в историческое прошло</w:t>
      </w:r>
      <w:r>
        <w:rPr>
          <w:sz w:val="24"/>
          <w:szCs w:val="24"/>
        </w:rPr>
        <w:t>е  нашей родины.</w:t>
      </w:r>
    </w:p>
    <w:p w:rsidR="00F529A4" w:rsidRDefault="00F529A4" w:rsidP="00F529A4">
      <w:pPr>
        <w:pStyle w:val="a3"/>
        <w:rPr>
          <w:sz w:val="24"/>
          <w:szCs w:val="24"/>
        </w:rPr>
      </w:pPr>
      <w:r>
        <w:rPr>
          <w:sz w:val="24"/>
          <w:szCs w:val="24"/>
        </w:rPr>
        <w:t>Поздравляем Михаила с победой и желаем ему дальнейших научных открытий!</w:t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A4"/>
    <w:rsid w:val="001C0EDD"/>
    <w:rsid w:val="002D0606"/>
    <w:rsid w:val="00341FFE"/>
    <w:rsid w:val="003D4150"/>
    <w:rsid w:val="0048637B"/>
    <w:rsid w:val="004C3AF7"/>
    <w:rsid w:val="00535E9E"/>
    <w:rsid w:val="00612646"/>
    <w:rsid w:val="00673B0B"/>
    <w:rsid w:val="006A6307"/>
    <w:rsid w:val="006B2B87"/>
    <w:rsid w:val="00753634"/>
    <w:rsid w:val="00890745"/>
    <w:rsid w:val="008C523C"/>
    <w:rsid w:val="008E2FBE"/>
    <w:rsid w:val="009C0368"/>
    <w:rsid w:val="00A310C8"/>
    <w:rsid w:val="00A41F7F"/>
    <w:rsid w:val="00A80016"/>
    <w:rsid w:val="00C34238"/>
    <w:rsid w:val="00C967AB"/>
    <w:rsid w:val="00F2103A"/>
    <w:rsid w:val="00F529A4"/>
    <w:rsid w:val="00F6316C"/>
    <w:rsid w:val="00FB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BA5F9-4C89-4311-97C1-F8DF3ABF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A4"/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A4"/>
    <w:rPr>
      <w:rFonts w:eastAsia="Times New Roman"/>
      <w:kern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A4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37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АССУЛ</cp:lastModifiedBy>
  <cp:revision>3</cp:revision>
  <dcterms:created xsi:type="dcterms:W3CDTF">2015-03-27T07:12:00Z</dcterms:created>
  <dcterms:modified xsi:type="dcterms:W3CDTF">2015-03-27T07:13:00Z</dcterms:modified>
</cp:coreProperties>
</file>