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B4" w:rsidRDefault="0015026D" w:rsidP="00FC7F58">
      <w:pPr>
        <w:ind w:firstLine="708"/>
      </w:pPr>
      <w:r>
        <w:t>Новая рабочая программа представляет из себя некий конструктор, который позволяет учителю</w:t>
      </w:r>
      <w:r w:rsidR="00DB3FC2">
        <w:t xml:space="preserve"> выбрать произведения</w:t>
      </w:r>
      <w:r>
        <w:t>, хотя список</w:t>
      </w:r>
      <w:r w:rsidR="00DB3FC2">
        <w:t xml:space="preserve"> достаточно традиционный. Хотелось бы заметить, что одно стихотворение в прозе Тургенева – это до обидного мало, а этот цикл дает богатые возможности для нравственного и эстетического воспитания</w:t>
      </w:r>
      <w:r w:rsidR="004A4337">
        <w:t xml:space="preserve">. </w:t>
      </w:r>
      <w:r w:rsidR="00227D47">
        <w:t>Думаю, что следует оставить «Детство» Л.</w:t>
      </w:r>
      <w:bookmarkStart w:id="0" w:name="_GoBack"/>
      <w:bookmarkEnd w:id="0"/>
      <w:r w:rsidR="00227D47">
        <w:t xml:space="preserve">Толстого. Произведение дает понять самого себя, пережить мгновения этой «эпохи», </w:t>
      </w:r>
      <w:r w:rsidR="00F1748D">
        <w:t>по определению самого писателя: переменчивость настроений, первая влюбленность, острое желание показать себя взрослым и осознание того, что такое смерть.</w:t>
      </w:r>
    </w:p>
    <w:p w:rsidR="00133295" w:rsidRDefault="00F1748D" w:rsidP="00FC7F58">
      <w:pPr>
        <w:ind w:firstLine="708"/>
      </w:pPr>
      <w:r>
        <w:t>Набор таких имен, как А. Блок, А. Ахматова, Н. Гумилев, М.Цветаева, К. Бальмонт, понятен: ученики</w:t>
      </w:r>
      <w:r w:rsidR="00E816A5">
        <w:t>, которые покинут школу после 9 класса, должны знать эти имена, но одно стихотворение и еще вне контекста биогра</w:t>
      </w:r>
      <w:r w:rsidR="00F831FA">
        <w:t>фии и эпохи дает для литературного образования не слишком много, разве что показывает многоцветие поэтической панорамы</w:t>
      </w:r>
      <w:r w:rsidR="00133295">
        <w:t xml:space="preserve"> начала 20 века. Хорошо, что вернулось «Лето Господне» И.Шмелева, позволяющее погрузиться в Русский Мир: высокая духовность, вера, народные традиции, природа. </w:t>
      </w:r>
    </w:p>
    <w:p w:rsidR="00F1748D" w:rsidRDefault="00133295" w:rsidP="00FC7F58">
      <w:pPr>
        <w:ind w:firstLine="708"/>
      </w:pPr>
      <w:r>
        <w:t>Если говорить о старших классах, то поэму «Кому на Руси жить хорошо», вероятно, следует</w:t>
      </w:r>
      <w:r w:rsidR="005E4B09">
        <w:t xml:space="preserve"> </w:t>
      </w:r>
      <w:r>
        <w:t>перенести в среднюю школу</w:t>
      </w:r>
      <w:r w:rsidR="002E4143">
        <w:t xml:space="preserve">, а вот «Историю одного города» нужно оставить: очень живое и актуальное произведение. Роман Н.Г.Чернышевского «Что делать?» можно изучать не как произведение о революции и «особенном человеке» Рахметове, а поговорить о проблемах семьи и положении женщины в обществе. Четвертый сон Веры Павловны </w:t>
      </w:r>
      <w:r w:rsidR="00D27951">
        <w:t>не нужен, если из программы исчезнут «История одного города» и «Мы» Евгения Замятина (охотно читается школьниками, вызывает множество литературных и исторических параллелей).</w:t>
      </w:r>
    </w:p>
    <w:p w:rsidR="006F2196" w:rsidRDefault="006F2196" w:rsidP="00FC7F58">
      <w:pPr>
        <w:ind w:firstLine="708"/>
      </w:pPr>
      <w:r>
        <w:t>Нельзя</w:t>
      </w:r>
      <w:r w:rsidR="00FC7F58">
        <w:t>,</w:t>
      </w:r>
      <w:r>
        <w:t xml:space="preserve"> мне кажется, забывать и о романах Ч.Айтматова «Буранный полустанок», «Плаха» (</w:t>
      </w:r>
      <w:r w:rsidR="00662141">
        <w:t>пусть даже в разделе «Зарубежная литература»).</w:t>
      </w:r>
      <w:r w:rsidR="005E4B09">
        <w:t xml:space="preserve"> </w:t>
      </w:r>
      <w:r w:rsidR="00662141">
        <w:t>Их</w:t>
      </w:r>
      <w:r w:rsidR="00FC7F58">
        <w:t xml:space="preserve"> можно рассматривать и как банк</w:t>
      </w:r>
      <w:r w:rsidR="00662141">
        <w:t xml:space="preserve"> аргументов для экзаменационных  сочинений по русскому языку и литературе, и как произведения, обогащающие, формирующие духовный и душевный мир </w:t>
      </w:r>
      <w:proofErr w:type="gramStart"/>
      <w:r w:rsidR="00662141">
        <w:t xml:space="preserve">( </w:t>
      </w:r>
      <w:proofErr w:type="gramEnd"/>
      <w:r w:rsidR="00662141">
        <w:t>« Помни имя свое», нравственные нормы человеческого общежития конца 20</w:t>
      </w:r>
      <w:r w:rsidR="00FC7F58">
        <w:t>- начала 21 века : « Погибнешь ты – умру я».</w:t>
      </w:r>
    </w:p>
    <w:p w:rsidR="00B94016" w:rsidRPr="00FC7F58" w:rsidRDefault="00B94016" w:rsidP="00FC7F58">
      <w:pPr>
        <w:ind w:firstLine="708"/>
      </w:pPr>
      <w:r>
        <w:t>Евгения Жукова, Москва.</w:t>
      </w:r>
    </w:p>
    <w:sectPr w:rsidR="00B94016" w:rsidRPr="00FC7F58" w:rsidSect="000C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6D"/>
    <w:rsid w:val="000C3777"/>
    <w:rsid w:val="00133295"/>
    <w:rsid w:val="0015026D"/>
    <w:rsid w:val="00227D47"/>
    <w:rsid w:val="002E4143"/>
    <w:rsid w:val="004A4337"/>
    <w:rsid w:val="005E4B09"/>
    <w:rsid w:val="00662141"/>
    <w:rsid w:val="006F2196"/>
    <w:rsid w:val="00730BB4"/>
    <w:rsid w:val="00B94016"/>
    <w:rsid w:val="00D27951"/>
    <w:rsid w:val="00DB3FC2"/>
    <w:rsid w:val="00E816A5"/>
    <w:rsid w:val="00F1748D"/>
    <w:rsid w:val="00F831FA"/>
    <w:rsid w:val="00FC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2014-11-19T20:54:00Z</dcterms:created>
  <dcterms:modified xsi:type="dcterms:W3CDTF">2014-11-19T20:54:00Z</dcterms:modified>
</cp:coreProperties>
</file>